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99089B" w:rsidRDefault="00AB2B82" w:rsidP="00AB2B8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99089B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AB2B82" w:rsidRPr="0099089B" w:rsidRDefault="00AB2B82" w:rsidP="00AB2B8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  <w:lang w:val="sr-Cyrl-RS"/>
        </w:rPr>
      </w:pPr>
      <w:r w:rsidRPr="0099089B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AB2B82" w:rsidRPr="0099089B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99089B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AB2B82" w:rsidRPr="0099089B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99089B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AB2B82" w:rsidRPr="00E429F0" w:rsidRDefault="00AB2B82" w:rsidP="00AB2B8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99089B">
        <w:rPr>
          <w:rFonts w:ascii="Times New Roman" w:hAnsi="Times New Roman"/>
          <w:sz w:val="24"/>
          <w:szCs w:val="24"/>
          <w:lang w:val="ru-RU"/>
        </w:rPr>
        <w:t>1</w:t>
      </w:r>
      <w:r w:rsidRPr="0099089B">
        <w:rPr>
          <w:rFonts w:ascii="Times New Roman" w:hAnsi="Times New Roman"/>
          <w:sz w:val="24"/>
          <w:szCs w:val="24"/>
        </w:rPr>
        <w:t>1</w:t>
      </w:r>
      <w:r w:rsidRPr="0099089B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99089B">
        <w:rPr>
          <w:rFonts w:ascii="Times New Roman" w:hAnsi="Times New Roman"/>
          <w:sz w:val="24"/>
          <w:szCs w:val="24"/>
        </w:rPr>
        <w:t>06</w:t>
      </w:r>
      <w:r w:rsidRPr="0099089B">
        <w:rPr>
          <w:rFonts w:ascii="Times New Roman" w:hAnsi="Times New Roman"/>
          <w:sz w:val="24"/>
          <w:szCs w:val="24"/>
          <w:lang w:val="sr-Cyrl-RS"/>
        </w:rPr>
        <w:t>-2/</w:t>
      </w:r>
      <w:r w:rsidR="00E429F0">
        <w:rPr>
          <w:rFonts w:ascii="Times New Roman" w:hAnsi="Times New Roman"/>
          <w:sz w:val="24"/>
          <w:szCs w:val="24"/>
          <w:lang w:val="sr-Latn-RS"/>
        </w:rPr>
        <w:t>131-25</w:t>
      </w:r>
    </w:p>
    <w:p w:rsidR="00AB2B82" w:rsidRPr="0099089B" w:rsidRDefault="00E429F0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9. септембар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>20</w:t>
      </w:r>
      <w:r w:rsidR="00F44657" w:rsidRPr="0099089B">
        <w:rPr>
          <w:rFonts w:ascii="Times New Roman" w:hAnsi="Times New Roman"/>
          <w:sz w:val="24"/>
          <w:szCs w:val="24"/>
          <w:lang w:val="ru-RU"/>
        </w:rPr>
        <w:t>2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>5. године</w:t>
      </w:r>
    </w:p>
    <w:p w:rsidR="00AB2B82" w:rsidRPr="0099089B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99089B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AB2B82" w:rsidRPr="0099089B" w:rsidRDefault="00AB2B82" w:rsidP="00AB2B82">
      <w:pPr>
        <w:ind w:firstLine="851"/>
      </w:pPr>
    </w:p>
    <w:p w:rsidR="00F44657" w:rsidRPr="0099089B" w:rsidRDefault="00F44657" w:rsidP="00AB2B82">
      <w:pPr>
        <w:ind w:firstLine="851"/>
      </w:pPr>
    </w:p>
    <w:p w:rsidR="00AB2B82" w:rsidRPr="0099089B" w:rsidRDefault="00AB2B82" w:rsidP="00AB2B82">
      <w:pPr>
        <w:ind w:firstLine="851"/>
        <w:rPr>
          <w:lang w:val="ru-RU"/>
        </w:rPr>
      </w:pPr>
    </w:p>
    <w:p w:rsidR="00AB2B82" w:rsidRPr="0099089B" w:rsidRDefault="00AB2B82" w:rsidP="00870590">
      <w:pPr>
        <w:ind w:firstLine="851"/>
        <w:jc w:val="both"/>
        <w:rPr>
          <w:lang w:val="ru-RU"/>
        </w:rPr>
      </w:pPr>
      <w:r w:rsidRPr="0099089B">
        <w:rPr>
          <w:lang w:val="ru-RU"/>
        </w:rPr>
        <w:t xml:space="preserve">На основу члана 70. став 1. </w:t>
      </w:r>
      <w:r w:rsidRPr="0099089B">
        <w:rPr>
          <w:lang w:val="sr-Cyrl-RS"/>
        </w:rPr>
        <w:t xml:space="preserve">алинеја прва </w:t>
      </w:r>
      <w:r w:rsidRPr="0099089B">
        <w:rPr>
          <w:lang w:val="ru-RU"/>
        </w:rPr>
        <w:t>Пословника Народне скупштине</w:t>
      </w:r>
    </w:p>
    <w:p w:rsidR="00AB2B82" w:rsidRPr="0099089B" w:rsidRDefault="00AB2B82" w:rsidP="00AB2B82">
      <w:pPr>
        <w:jc w:val="both"/>
        <w:rPr>
          <w:lang w:val="sr-Cyrl-RS"/>
        </w:rPr>
      </w:pPr>
    </w:p>
    <w:p w:rsidR="00AB2B82" w:rsidRPr="0099089B" w:rsidRDefault="00AB2B82" w:rsidP="00AB2B82">
      <w:pPr>
        <w:rPr>
          <w:lang w:val="sr-Cyrl-RS"/>
        </w:rPr>
      </w:pPr>
    </w:p>
    <w:p w:rsidR="00AB2B82" w:rsidRPr="0099089B" w:rsidRDefault="00AB2B82" w:rsidP="00AB2B82">
      <w:pPr>
        <w:jc w:val="center"/>
        <w:rPr>
          <w:lang w:val="ru-RU"/>
        </w:rPr>
      </w:pPr>
      <w:r w:rsidRPr="0099089B">
        <w:rPr>
          <w:lang w:val="ru-RU"/>
        </w:rPr>
        <w:t>САЗИВАМ</w:t>
      </w:r>
    </w:p>
    <w:p w:rsidR="00AB2B82" w:rsidRPr="0099089B" w:rsidRDefault="00E429F0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31</w:t>
      </w:r>
      <w:r w:rsidR="00AB2B82" w:rsidRPr="0099089B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AB2B82" w:rsidRPr="0099089B" w:rsidRDefault="00AB2B82" w:rsidP="00AB2B8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9089B">
        <w:rPr>
          <w:rFonts w:ascii="Times New Roman" w:hAnsi="Times New Roman"/>
          <w:sz w:val="24"/>
          <w:szCs w:val="24"/>
        </w:rPr>
        <w:t>И</w:t>
      </w:r>
      <w:r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9089B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99089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9089B">
        <w:rPr>
          <w:rFonts w:ascii="Times New Roman" w:hAnsi="Times New Roman"/>
          <w:sz w:val="24"/>
          <w:szCs w:val="24"/>
        </w:rPr>
        <w:t xml:space="preserve">ЗА </w:t>
      </w:r>
      <w:r w:rsidR="00E429F0">
        <w:rPr>
          <w:rFonts w:ascii="Times New Roman" w:hAnsi="Times New Roman"/>
          <w:sz w:val="24"/>
          <w:szCs w:val="24"/>
          <w:lang w:val="sr-Cyrl-RS"/>
        </w:rPr>
        <w:t>ПЕТАК</w:t>
      </w:r>
      <w:r w:rsidRPr="0099089B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AB2B82" w:rsidRPr="0099089B" w:rsidRDefault="00E429F0" w:rsidP="00AB2B8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12. СЕПТЕМБАР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99089B">
        <w:rPr>
          <w:rFonts w:ascii="Times New Roman" w:hAnsi="Times New Roman"/>
          <w:sz w:val="24"/>
          <w:szCs w:val="24"/>
        </w:rPr>
        <w:t>20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>25</w:t>
      </w:r>
      <w:r w:rsidR="00AB2B82" w:rsidRPr="0099089B">
        <w:rPr>
          <w:rFonts w:ascii="Times New Roman" w:hAnsi="Times New Roman"/>
          <w:sz w:val="24"/>
          <w:szCs w:val="24"/>
        </w:rPr>
        <w:t>. ГОДИНЕ, СА ПОЧЕТКОМ У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11.00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99089B">
        <w:rPr>
          <w:rFonts w:ascii="Times New Roman" w:hAnsi="Times New Roman"/>
          <w:sz w:val="24"/>
          <w:szCs w:val="24"/>
        </w:rPr>
        <w:t>ЧАСОВА</w:t>
      </w:r>
    </w:p>
    <w:p w:rsidR="00AB2B82" w:rsidRPr="0099089B" w:rsidRDefault="00AB2B82" w:rsidP="00AB2B8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AB2B82" w:rsidRPr="0099089B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AB2B82" w:rsidRPr="0099089B" w:rsidRDefault="00AB2B82" w:rsidP="00870590">
      <w:pPr>
        <w:ind w:firstLine="851"/>
      </w:pPr>
      <w:r w:rsidRPr="0099089B">
        <w:rPr>
          <w:lang w:val="ru-RU"/>
        </w:rPr>
        <w:t>За ову седницу предлажем следећи</w:t>
      </w:r>
    </w:p>
    <w:p w:rsidR="00AB2B82" w:rsidRPr="0099089B" w:rsidRDefault="00AB2B82" w:rsidP="00AB2B82"/>
    <w:p w:rsidR="00AB2B82" w:rsidRPr="0099089B" w:rsidRDefault="00AB2B82" w:rsidP="00AB2B82">
      <w:pPr>
        <w:rPr>
          <w:lang w:val="sr-Cyrl-RS"/>
        </w:rPr>
      </w:pPr>
    </w:p>
    <w:p w:rsidR="00AB2B82" w:rsidRDefault="00AB2B82" w:rsidP="00F44657">
      <w:pPr>
        <w:jc w:val="center"/>
        <w:rPr>
          <w:lang w:val="sr-Cyrl-RS"/>
        </w:rPr>
      </w:pPr>
      <w:r w:rsidRPr="0099089B">
        <w:rPr>
          <w:lang w:val="ru-RU"/>
        </w:rPr>
        <w:t>Д н е в н и     р е д</w:t>
      </w:r>
      <w:r w:rsidRPr="0099089B">
        <w:rPr>
          <w:lang w:val="sr-Cyrl-RS"/>
        </w:rPr>
        <w:t>:</w:t>
      </w:r>
    </w:p>
    <w:p w:rsidR="00997B61" w:rsidRPr="0099089B" w:rsidRDefault="00997B61" w:rsidP="00F44657">
      <w:pPr>
        <w:jc w:val="center"/>
        <w:rPr>
          <w:lang w:val="sr-Cyrl-RS"/>
        </w:rPr>
      </w:pPr>
    </w:p>
    <w:p w:rsidR="00997B61" w:rsidRPr="0099089B" w:rsidRDefault="00997B61" w:rsidP="00997B61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ab/>
        <w:t xml:space="preserve">1. </w:t>
      </w:r>
      <w:r w:rsidRPr="0099089B">
        <w:rPr>
          <w:color w:val="000000"/>
          <w:lang w:val="sr-Cyrl-CS" w:eastAsia="sr-Cyrl-CS"/>
        </w:rPr>
        <w:t xml:space="preserve">Разматрање </w:t>
      </w:r>
      <w:r w:rsidRPr="00E429F0">
        <w:rPr>
          <w:color w:val="000000"/>
          <w:lang w:val="sr-Cyrl-CS" w:eastAsia="sr-Cyrl-CS"/>
        </w:rPr>
        <w:t>Извештаја о раду Комисије за хартије од вредности за 2024. годину</w:t>
      </w:r>
      <w:r w:rsidRPr="0099089B">
        <w:rPr>
          <w:color w:val="000000"/>
          <w:lang w:val="sr-Cyrl-CS" w:eastAsia="sr-Cyrl-CS"/>
        </w:rPr>
        <w:t xml:space="preserve"> који је доставила Комисија за хартије од вредности (број 02-12</w:t>
      </w:r>
      <w:r>
        <w:rPr>
          <w:color w:val="000000"/>
          <w:lang w:val="sr-Cyrl-CS" w:eastAsia="sr-Cyrl-CS"/>
        </w:rPr>
        <w:t>53/25 од 26. јуна 2025. године);</w:t>
      </w:r>
    </w:p>
    <w:p w:rsidR="00997B61" w:rsidRPr="0099089B" w:rsidRDefault="00997B61" w:rsidP="00997B61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ab/>
        <w:t xml:space="preserve">2. </w:t>
      </w:r>
      <w:r w:rsidRPr="0099089B">
        <w:rPr>
          <w:color w:val="000000"/>
          <w:lang w:val="sr-Cyrl-CS" w:eastAsia="sr-Cyrl-CS"/>
        </w:rPr>
        <w:t xml:space="preserve">Утврђивање </w:t>
      </w:r>
      <w:r w:rsidRPr="00E429F0">
        <w:rPr>
          <w:color w:val="000000"/>
          <w:lang w:val="sr-Cyrl-CS" w:eastAsia="sr-Cyrl-CS"/>
        </w:rPr>
        <w:t>Предлога одлуке о давању сагласности на Измене и допуне Финансијског плана Комисије за хартије од вредности за 2025. годину</w:t>
      </w:r>
      <w:r w:rsidRPr="0099089B">
        <w:rPr>
          <w:color w:val="000000"/>
          <w:lang w:val="sr-Cyrl-CS" w:eastAsia="sr-Cyrl-CS"/>
        </w:rPr>
        <w:t>, који је поднела Комисија за ха</w:t>
      </w:r>
      <w:r w:rsidR="00461436">
        <w:rPr>
          <w:color w:val="000000"/>
          <w:lang w:val="sr-Cyrl-CS" w:eastAsia="sr-Cyrl-CS"/>
        </w:rPr>
        <w:t>ртије од вредности (број 400-205</w:t>
      </w:r>
      <w:r w:rsidRPr="0099089B">
        <w:rPr>
          <w:color w:val="000000"/>
          <w:lang w:val="sr-Cyrl-CS" w:eastAsia="sr-Cyrl-CS"/>
        </w:rPr>
        <w:t>3/24-1 од 30. маја 2025. године);</w:t>
      </w:r>
    </w:p>
    <w:p w:rsidR="0099089B" w:rsidRPr="0099089B" w:rsidRDefault="0099089B" w:rsidP="0099089B">
      <w:pPr>
        <w:pStyle w:val="ListParagraph"/>
        <w:contextualSpacing w:val="0"/>
        <w:jc w:val="both"/>
        <w:rPr>
          <w:lang w:val="sr-Cyrl-RS"/>
        </w:rPr>
      </w:pPr>
    </w:p>
    <w:p w:rsidR="003E4496" w:rsidRPr="0099089B" w:rsidRDefault="00997B61" w:rsidP="003E4496">
      <w:pPr>
        <w:spacing w:after="120"/>
        <w:ind w:firstLine="851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3E4496" w:rsidRPr="0099089B">
        <w:rPr>
          <w:lang w:val="sr-Cyrl-RS"/>
        </w:rPr>
        <w:t xml:space="preserve">Давање сагласности на </w:t>
      </w:r>
      <w:r w:rsidR="003E4496" w:rsidRPr="00E429F0">
        <w:rPr>
          <w:lang w:val="sr-Cyrl-RS"/>
        </w:rPr>
        <w:t>Финансијски план Комисије за контролу државне помоћи за 2025. годину</w:t>
      </w:r>
      <w:r w:rsidR="003E4496" w:rsidRPr="0099089B">
        <w:rPr>
          <w:lang w:val="sr-Cyrl-RS"/>
        </w:rPr>
        <w:t xml:space="preserve"> усклађеног са Законом о буџету Републике Србије за 2025. годину, који је поднела Комисија за контролу државне помоћи (број 400-2162/24-3 од 9. децембра 2024. године);</w:t>
      </w:r>
    </w:p>
    <w:p w:rsidR="003E4496" w:rsidRPr="0099089B" w:rsidRDefault="00997B61" w:rsidP="003E4496">
      <w:pPr>
        <w:spacing w:after="120"/>
        <w:ind w:firstLine="851"/>
        <w:jc w:val="both"/>
        <w:rPr>
          <w:lang w:val="sr-Cyrl-RS"/>
        </w:rPr>
      </w:pPr>
      <w:r>
        <w:rPr>
          <w:lang w:val="sr-Cyrl-RS"/>
        </w:rPr>
        <w:t xml:space="preserve">4. </w:t>
      </w:r>
      <w:r w:rsidR="003E4496" w:rsidRPr="0099089B">
        <w:rPr>
          <w:lang w:val="sr-Cyrl-RS"/>
        </w:rPr>
        <w:t xml:space="preserve">Давање сагласности на </w:t>
      </w:r>
      <w:r w:rsidR="003E4496" w:rsidRPr="00E429F0">
        <w:rPr>
          <w:lang w:val="sr-Cyrl-RS"/>
        </w:rPr>
        <w:t>Прву измену Финансијског плана Комисије за контролу државне помоћи за 2025. годину</w:t>
      </w:r>
      <w:r w:rsidR="003E4496" w:rsidRPr="0099089B">
        <w:rPr>
          <w:lang w:val="sr-Cyrl-RS"/>
        </w:rPr>
        <w:t>, коју је поднела Комисија за контролу државне помоћи (400-2162/24-4 од 3. априла 2025. године);</w:t>
      </w:r>
    </w:p>
    <w:p w:rsidR="001F4E08" w:rsidRPr="00997B61" w:rsidRDefault="00997B61" w:rsidP="00997B61">
      <w:pPr>
        <w:spacing w:after="120"/>
        <w:ind w:firstLine="851"/>
        <w:jc w:val="both"/>
        <w:rPr>
          <w:lang w:val="sr-Cyrl-RS"/>
        </w:rPr>
      </w:pPr>
      <w:r>
        <w:rPr>
          <w:lang w:val="sr-Cyrl-RS"/>
        </w:rPr>
        <w:t xml:space="preserve">5. </w:t>
      </w:r>
      <w:r w:rsidR="003E4496" w:rsidRPr="0099089B">
        <w:rPr>
          <w:lang w:val="sr-Cyrl-RS"/>
        </w:rPr>
        <w:t xml:space="preserve">Давање сагласности на </w:t>
      </w:r>
      <w:r w:rsidR="003E4496" w:rsidRPr="00E429F0">
        <w:rPr>
          <w:lang w:val="sr-Cyrl-RS"/>
        </w:rPr>
        <w:t>Другу измену Финансијског плана Комисије за контролу државне помоћи за 2025. годину</w:t>
      </w:r>
      <w:r w:rsidR="003E4496" w:rsidRPr="0099089B">
        <w:rPr>
          <w:lang w:val="sr-Cyrl-RS"/>
        </w:rPr>
        <w:t>, коју је поднела Комисија за контролу државне помоћи (400-2162</w:t>
      </w:r>
      <w:r w:rsidR="007E1071">
        <w:rPr>
          <w:lang w:val="sr-Cyrl-RS"/>
        </w:rPr>
        <w:t>/24-5 од 11. јуна 2025. године)</w:t>
      </w:r>
      <w:r>
        <w:rPr>
          <w:lang w:val="sr-Cyrl-RS"/>
        </w:rPr>
        <w:t>;</w:t>
      </w:r>
    </w:p>
    <w:p w:rsidR="0030429E" w:rsidRPr="0099089B" w:rsidRDefault="00997B61" w:rsidP="0099089B">
      <w:pPr>
        <w:spacing w:after="120"/>
        <w:ind w:firstLine="851"/>
        <w:jc w:val="both"/>
        <w:rPr>
          <w:bCs/>
          <w:lang w:val="sr-Cyrl-RS"/>
        </w:rPr>
      </w:pPr>
      <w:r>
        <w:rPr>
          <w:bCs/>
          <w:lang w:val="sr-Cyrl-RS"/>
        </w:rPr>
        <w:t xml:space="preserve">6. </w:t>
      </w:r>
      <w:r w:rsidR="0030429E" w:rsidRPr="00E429F0">
        <w:rPr>
          <w:bCs/>
          <w:lang w:val="sr-Cyrl-RS"/>
        </w:rPr>
        <w:t>Давање сагласности на Правилник о изменама и допунама Правилника о унутрашњем уређењу и систематизацији радних места у стручним службама Фискалног савета</w:t>
      </w:r>
      <w:r w:rsidR="0030429E" w:rsidRPr="0099089B">
        <w:rPr>
          <w:bCs/>
          <w:lang w:val="sr-Cyrl-RS"/>
        </w:rPr>
        <w:t xml:space="preserve">, који </w:t>
      </w:r>
      <w:r w:rsidR="00A42E3C" w:rsidRPr="0099089B">
        <w:rPr>
          <w:bCs/>
          <w:lang w:val="sr-Cyrl-RS"/>
        </w:rPr>
        <w:t>ј</w:t>
      </w:r>
      <w:r w:rsidR="0030429E" w:rsidRPr="0099089B">
        <w:rPr>
          <w:bCs/>
          <w:lang w:val="sr-Cyrl-RS"/>
        </w:rPr>
        <w:t>е поднео Фискални савет (02-217/</w:t>
      </w:r>
      <w:r>
        <w:rPr>
          <w:bCs/>
          <w:lang w:val="sr-Cyrl-RS"/>
        </w:rPr>
        <w:t>25 од 7. фебруара 2025. године).</w:t>
      </w:r>
    </w:p>
    <w:p w:rsidR="0099089B" w:rsidRPr="0099089B" w:rsidRDefault="00892C7A" w:rsidP="00892C7A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99089B">
        <w:rPr>
          <w:color w:val="000000"/>
          <w:lang w:val="sr-Cyrl-CS" w:eastAsia="sr-Cyrl-CS"/>
        </w:rPr>
        <w:tab/>
      </w:r>
    </w:p>
    <w:p w:rsidR="00E429F0" w:rsidRPr="00BD58F7" w:rsidRDefault="00E429F0" w:rsidP="00E429F0">
      <w:pPr>
        <w:spacing w:after="240"/>
        <w:ind w:firstLine="851"/>
        <w:jc w:val="both"/>
        <w:rPr>
          <w:bCs/>
          <w:lang w:val="sr-Cyrl-RS"/>
        </w:rPr>
      </w:pPr>
      <w:proofErr w:type="spellStart"/>
      <w:r w:rsidRPr="00BD58F7">
        <w:rPr>
          <w:bCs/>
        </w:rPr>
        <w:t>Седница</w:t>
      </w:r>
      <w:proofErr w:type="spellEnd"/>
      <w:r w:rsidRPr="00BD58F7">
        <w:rPr>
          <w:bCs/>
        </w:rPr>
        <w:t xml:space="preserve"> </w:t>
      </w:r>
      <w:proofErr w:type="spellStart"/>
      <w:r w:rsidRPr="00BD58F7">
        <w:rPr>
          <w:bCs/>
        </w:rPr>
        <w:t>Одбора</w:t>
      </w:r>
      <w:proofErr w:type="spellEnd"/>
      <w:r w:rsidRPr="00BD58F7">
        <w:rPr>
          <w:bCs/>
        </w:rPr>
        <w:t xml:space="preserve"> </w:t>
      </w:r>
      <w:proofErr w:type="spellStart"/>
      <w:r w:rsidRPr="00BD58F7">
        <w:rPr>
          <w:bCs/>
        </w:rPr>
        <w:t>ће</w:t>
      </w:r>
      <w:proofErr w:type="spellEnd"/>
      <w:r w:rsidRPr="00BD58F7">
        <w:rPr>
          <w:bCs/>
        </w:rPr>
        <w:t xml:space="preserve"> </w:t>
      </w:r>
      <w:proofErr w:type="spellStart"/>
      <w:r w:rsidRPr="00BD58F7">
        <w:rPr>
          <w:bCs/>
        </w:rPr>
        <w:t>се</w:t>
      </w:r>
      <w:proofErr w:type="spellEnd"/>
      <w:r w:rsidRPr="00BD58F7">
        <w:rPr>
          <w:bCs/>
        </w:rPr>
        <w:t xml:space="preserve"> </w:t>
      </w:r>
      <w:proofErr w:type="spellStart"/>
      <w:r w:rsidRPr="00BD58F7">
        <w:rPr>
          <w:bCs/>
        </w:rPr>
        <w:t>одржати</w:t>
      </w:r>
      <w:proofErr w:type="spellEnd"/>
      <w:r w:rsidRPr="00BD58F7">
        <w:rPr>
          <w:bCs/>
        </w:rPr>
        <w:t xml:space="preserve"> у </w:t>
      </w:r>
      <w:proofErr w:type="spellStart"/>
      <w:r w:rsidRPr="00BD58F7">
        <w:rPr>
          <w:bCs/>
        </w:rPr>
        <w:t>Дому</w:t>
      </w:r>
      <w:proofErr w:type="spellEnd"/>
      <w:r w:rsidRPr="00BD58F7">
        <w:rPr>
          <w:bCs/>
        </w:rPr>
        <w:t xml:space="preserve"> </w:t>
      </w:r>
      <w:proofErr w:type="spellStart"/>
      <w:r w:rsidRPr="00BD58F7">
        <w:rPr>
          <w:bCs/>
        </w:rPr>
        <w:t>Народне</w:t>
      </w:r>
      <w:proofErr w:type="spellEnd"/>
      <w:r w:rsidRPr="00BD58F7">
        <w:rPr>
          <w:bCs/>
        </w:rPr>
        <w:t xml:space="preserve"> </w:t>
      </w:r>
      <w:proofErr w:type="spellStart"/>
      <w:r w:rsidRPr="00BD58F7">
        <w:rPr>
          <w:bCs/>
        </w:rPr>
        <w:t>скупштине</w:t>
      </w:r>
      <w:proofErr w:type="spellEnd"/>
      <w:r w:rsidRPr="00BD58F7">
        <w:rPr>
          <w:bCs/>
        </w:rPr>
        <w:t xml:space="preserve">, </w:t>
      </w:r>
      <w:proofErr w:type="spellStart"/>
      <w:r w:rsidRPr="00BD58F7">
        <w:rPr>
          <w:bCs/>
        </w:rPr>
        <w:t>Трг</w:t>
      </w:r>
      <w:proofErr w:type="spellEnd"/>
      <w:r w:rsidRPr="00BD58F7">
        <w:rPr>
          <w:bCs/>
        </w:rPr>
        <w:t xml:space="preserve"> </w:t>
      </w:r>
      <w:proofErr w:type="spellStart"/>
      <w:r w:rsidRPr="00BD58F7">
        <w:rPr>
          <w:bCs/>
        </w:rPr>
        <w:t>Николе</w:t>
      </w:r>
      <w:proofErr w:type="spellEnd"/>
      <w:r w:rsidRPr="00BD58F7">
        <w:rPr>
          <w:bCs/>
        </w:rPr>
        <w:t xml:space="preserve"> </w:t>
      </w:r>
      <w:proofErr w:type="spellStart"/>
      <w:r w:rsidRPr="00BD58F7">
        <w:rPr>
          <w:bCs/>
        </w:rPr>
        <w:t>Пашића</w:t>
      </w:r>
      <w:proofErr w:type="spellEnd"/>
      <w:r w:rsidRPr="00BD58F7">
        <w:rPr>
          <w:bCs/>
        </w:rPr>
        <w:t xml:space="preserve"> 13, </w:t>
      </w:r>
      <w:r>
        <w:rPr>
          <w:bCs/>
          <w:lang w:val="sr-Cyrl-RS"/>
        </w:rPr>
        <w:t xml:space="preserve">у </w:t>
      </w:r>
      <w:proofErr w:type="spellStart"/>
      <w:r w:rsidRPr="00BD58F7">
        <w:rPr>
          <w:bCs/>
        </w:rPr>
        <w:t>сал</w:t>
      </w:r>
      <w:proofErr w:type="spellEnd"/>
      <w:r>
        <w:rPr>
          <w:bCs/>
          <w:lang w:val="sr-Cyrl-RS"/>
        </w:rPr>
        <w:t>и</w:t>
      </w:r>
      <w:r w:rsidRPr="00BD58F7">
        <w:rPr>
          <w:bCs/>
        </w:rPr>
        <w:t xml:space="preserve"> </w:t>
      </w:r>
      <w:r>
        <w:rPr>
          <w:bCs/>
        </w:rPr>
        <w:t>II</w:t>
      </w:r>
      <w:r w:rsidRPr="00BD58F7">
        <w:rPr>
          <w:bCs/>
          <w:lang w:val="sr-Cyrl-RS"/>
        </w:rPr>
        <w:t>.</w:t>
      </w:r>
    </w:p>
    <w:p w:rsidR="00E429F0" w:rsidRPr="00BD58F7" w:rsidRDefault="00E429F0" w:rsidP="00E429F0">
      <w:pPr>
        <w:ind w:firstLine="851"/>
        <w:jc w:val="both"/>
        <w:rPr>
          <w:lang w:val="sr-Cyrl-RS"/>
        </w:rPr>
      </w:pPr>
      <w:r w:rsidRPr="00BD58F7">
        <w:rPr>
          <w:lang w:val="sr-Cyrl-RS"/>
        </w:rPr>
        <w:t>Моле се чланови Одбора да о спречености да присуствују овој седници обавесте своје заменике у Одбору.</w:t>
      </w:r>
    </w:p>
    <w:p w:rsidR="00E429F0" w:rsidRPr="00BD58F7" w:rsidRDefault="00E429F0" w:rsidP="00E429F0">
      <w:pPr>
        <w:jc w:val="both"/>
      </w:pPr>
    </w:p>
    <w:p w:rsidR="00E429F0" w:rsidRPr="00BD58F7" w:rsidRDefault="00E429F0" w:rsidP="00E429F0">
      <w:pPr>
        <w:jc w:val="both"/>
      </w:pPr>
      <w:r w:rsidRPr="00BD58F7">
        <w:t xml:space="preserve">                       </w:t>
      </w:r>
    </w:p>
    <w:p w:rsidR="00E429F0" w:rsidRPr="00BD58F7" w:rsidRDefault="00E429F0" w:rsidP="00E429F0">
      <w:pPr>
        <w:jc w:val="both"/>
        <w:rPr>
          <w:lang w:val="sr-Cyrl-RS"/>
        </w:rPr>
      </w:pPr>
    </w:p>
    <w:p w:rsidR="00E429F0" w:rsidRPr="00BD58F7" w:rsidRDefault="00E429F0" w:rsidP="00E429F0">
      <w:pPr>
        <w:jc w:val="both"/>
      </w:pPr>
    </w:p>
    <w:p w:rsidR="00E429F0" w:rsidRPr="00BD58F7" w:rsidRDefault="00E429F0" w:rsidP="00E429F0">
      <w:pPr>
        <w:jc w:val="both"/>
      </w:pPr>
      <w:r w:rsidRPr="00BD58F7">
        <w:t xml:space="preserve">                                                                                                    </w:t>
      </w:r>
      <w:r>
        <w:rPr>
          <w:lang w:val="sr-Cyrl-RS"/>
        </w:rPr>
        <w:t xml:space="preserve">    </w:t>
      </w:r>
      <w:r>
        <w:rPr>
          <w:lang w:val="sr-Cyrl-RS"/>
        </w:rPr>
        <w:tab/>
        <w:t xml:space="preserve">       </w:t>
      </w:r>
      <w:r w:rsidRPr="00BD58F7">
        <w:rPr>
          <w:lang w:val="sr-Cyrl-RS"/>
        </w:rPr>
        <w:t xml:space="preserve"> </w:t>
      </w:r>
      <w:r w:rsidRPr="00BD58F7">
        <w:t xml:space="preserve">ПРЕДСЕДНИК </w:t>
      </w:r>
    </w:p>
    <w:p w:rsidR="00E429F0" w:rsidRPr="00BD58F7" w:rsidRDefault="00E429F0" w:rsidP="00E429F0">
      <w:pPr>
        <w:jc w:val="both"/>
      </w:pP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  <w:t xml:space="preserve">               </w:t>
      </w:r>
    </w:p>
    <w:p w:rsidR="00E429F0" w:rsidRPr="00BD58F7" w:rsidRDefault="00E429F0" w:rsidP="00E429F0">
      <w:pPr>
        <w:jc w:val="both"/>
      </w:pPr>
      <w:r w:rsidRPr="00BD58F7">
        <w:t xml:space="preserve">                                                                                                </w:t>
      </w:r>
      <w:r w:rsidRPr="00BD58F7">
        <w:rPr>
          <w:lang w:val="sr-Cyrl-RS"/>
        </w:rPr>
        <w:t xml:space="preserve">   </w:t>
      </w:r>
      <w:r w:rsidRPr="00BD58F7">
        <w:t xml:space="preserve">  </w:t>
      </w:r>
      <w:r w:rsidR="00A34A8D">
        <w:rPr>
          <w:lang w:val="sr-Cyrl-RS"/>
        </w:rPr>
        <w:t xml:space="preserve">  </w:t>
      </w:r>
      <w:r w:rsidR="00A34A8D">
        <w:rPr>
          <w:lang w:val="sr-Cyrl-RS"/>
        </w:rPr>
        <w:tab/>
        <w:t xml:space="preserve">     </w:t>
      </w:r>
      <w:bookmarkStart w:id="0" w:name="_GoBack"/>
      <w:bookmarkEnd w:id="0"/>
      <w:r w:rsidRPr="00BD58F7">
        <w:rPr>
          <w:lang w:val="sr-Cyrl-RS"/>
        </w:rPr>
        <w:t xml:space="preserve"> Верољуб Арсић, с.р.</w:t>
      </w:r>
    </w:p>
    <w:p w:rsidR="00E429F0" w:rsidRPr="00BD58F7" w:rsidRDefault="00E429F0" w:rsidP="00E429F0">
      <w:pPr>
        <w:jc w:val="both"/>
      </w:pPr>
    </w:p>
    <w:p w:rsidR="0099089B" w:rsidRPr="0099089B" w:rsidRDefault="0099089B" w:rsidP="0099089B">
      <w:pPr>
        <w:tabs>
          <w:tab w:val="left" w:pos="993"/>
        </w:tabs>
        <w:jc w:val="both"/>
        <w:rPr>
          <w:color w:val="000000"/>
          <w:lang w:val="sr-Cyrl-CS" w:eastAsia="sr-Cyrl-CS"/>
        </w:rPr>
      </w:pPr>
    </w:p>
    <w:p w:rsidR="0099089B" w:rsidRPr="0099089B" w:rsidRDefault="0099089B" w:rsidP="00D140CA">
      <w:pPr>
        <w:spacing w:after="120"/>
        <w:ind w:firstLine="851"/>
        <w:jc w:val="both"/>
        <w:rPr>
          <w:lang w:val="sr-Cyrl-RS"/>
        </w:rPr>
      </w:pPr>
    </w:p>
    <w:p w:rsidR="0099089B" w:rsidRPr="0099089B" w:rsidRDefault="0099089B" w:rsidP="00D140CA">
      <w:pPr>
        <w:spacing w:after="120"/>
        <w:ind w:firstLine="851"/>
        <w:jc w:val="both"/>
        <w:rPr>
          <w:lang w:val="sr-Cyrl-RS"/>
        </w:rPr>
      </w:pPr>
    </w:p>
    <w:p w:rsidR="00AB2B82" w:rsidRPr="0099089B" w:rsidRDefault="00AB2B82" w:rsidP="00AB2B82"/>
    <w:p w:rsidR="002711B2" w:rsidRPr="0099089B" w:rsidRDefault="002711B2"/>
    <w:sectPr w:rsidR="002711B2" w:rsidRPr="00990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66B5"/>
    <w:multiLevelType w:val="hybridMultilevel"/>
    <w:tmpl w:val="E4702C40"/>
    <w:lvl w:ilvl="0" w:tplc="1D709F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6"/>
    <w:rsid w:val="001F4E08"/>
    <w:rsid w:val="002711B2"/>
    <w:rsid w:val="0030429E"/>
    <w:rsid w:val="00397EA5"/>
    <w:rsid w:val="003E4496"/>
    <w:rsid w:val="00461436"/>
    <w:rsid w:val="006949DA"/>
    <w:rsid w:val="00756A14"/>
    <w:rsid w:val="007C3436"/>
    <w:rsid w:val="007E1071"/>
    <w:rsid w:val="00870590"/>
    <w:rsid w:val="00886BD2"/>
    <w:rsid w:val="00892C7A"/>
    <w:rsid w:val="0099089B"/>
    <w:rsid w:val="00991ED2"/>
    <w:rsid w:val="00997B61"/>
    <w:rsid w:val="00A34A8D"/>
    <w:rsid w:val="00A42E3C"/>
    <w:rsid w:val="00A95CA9"/>
    <w:rsid w:val="00AB2B82"/>
    <w:rsid w:val="00AD639A"/>
    <w:rsid w:val="00B04299"/>
    <w:rsid w:val="00D140CA"/>
    <w:rsid w:val="00E429F0"/>
    <w:rsid w:val="00F17523"/>
    <w:rsid w:val="00F44657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9123"/>
  <w15:chartTrackingRefBased/>
  <w15:docId w15:val="{2C184B29-B927-41D2-AB23-91927256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  <w:style w:type="table" w:styleId="TableGrid">
    <w:name w:val="Table Grid"/>
    <w:basedOn w:val="TableNormal"/>
    <w:uiPriority w:val="59"/>
    <w:rsid w:val="00892C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4E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9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Tijana Ignjatović</cp:lastModifiedBy>
  <cp:revision>6</cp:revision>
  <cp:lastPrinted>2025-07-18T08:31:00Z</cp:lastPrinted>
  <dcterms:created xsi:type="dcterms:W3CDTF">2025-07-18T08:35:00Z</dcterms:created>
  <dcterms:modified xsi:type="dcterms:W3CDTF">2025-09-09T12:34:00Z</dcterms:modified>
</cp:coreProperties>
</file>